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06" w:rsidRPr="0030542A" w:rsidRDefault="00B91B06" w:rsidP="0030542A">
      <w:pPr>
        <w:jc w:val="center"/>
        <w:rPr>
          <w:b/>
          <w:bCs/>
          <w:sz w:val="26"/>
          <w:szCs w:val="26"/>
          <w:lang w:val="en"/>
        </w:rPr>
      </w:pPr>
      <w:r w:rsidRPr="0030542A">
        <w:rPr>
          <w:b/>
          <w:bCs/>
          <w:sz w:val="26"/>
          <w:szCs w:val="26"/>
          <w:lang w:val="en"/>
        </w:rPr>
        <w:t>Chocolate Chip-Cookie Dough Truffles</w:t>
      </w:r>
      <w:r w:rsidR="0030542A" w:rsidRPr="0030542A">
        <w:rPr>
          <w:b/>
          <w:bCs/>
          <w:sz w:val="26"/>
          <w:szCs w:val="26"/>
          <w:lang w:val="en"/>
        </w:rPr>
        <w:t xml:space="preserve"> (Egg free)</w:t>
      </w:r>
    </w:p>
    <w:p w:rsidR="00B91B06" w:rsidRPr="0030542A" w:rsidRDefault="00B91B06" w:rsidP="00B91B06">
      <w:pPr>
        <w:rPr>
          <w:rFonts w:ascii="Eras Bold ITC" w:hAnsi="Eras Bold ITC"/>
          <w:sz w:val="26"/>
          <w:szCs w:val="26"/>
          <w:u w:val="single"/>
          <w:lang w:val="en"/>
        </w:rPr>
      </w:pPr>
      <w:r w:rsidRPr="0030542A">
        <w:rPr>
          <w:rFonts w:ascii="Eras Bold ITC" w:hAnsi="Eras Bold ITC"/>
          <w:sz w:val="26"/>
          <w:szCs w:val="26"/>
          <w:u w:val="single"/>
          <w:lang w:val="en"/>
        </w:rPr>
        <w:t>Ingredients</w:t>
      </w:r>
    </w:p>
    <w:p w:rsidR="00B91B06" w:rsidRPr="0030542A" w:rsidRDefault="00B91B06" w:rsidP="00B91B06">
      <w:p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 xml:space="preserve">1/3 cup </w:t>
      </w:r>
      <w:hyperlink r:id="rId6" w:history="1">
        <w:r w:rsidRPr="0030542A">
          <w:rPr>
            <w:rStyle w:val="Hyperlink"/>
            <w:rFonts w:ascii="Eras Bold ITC" w:hAnsi="Eras Bold ITC"/>
            <w:color w:val="auto"/>
            <w:sz w:val="26"/>
            <w:szCs w:val="26"/>
            <w:u w:val="none"/>
            <w:lang w:val="en"/>
          </w:rPr>
          <w:t>butter, softened</w:t>
        </w:r>
      </w:hyperlink>
    </w:p>
    <w:p w:rsidR="00B91B06" w:rsidRPr="0030542A" w:rsidRDefault="00B91B06" w:rsidP="00B91B06">
      <w:p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 xml:space="preserve">1/3 cup packed </w:t>
      </w:r>
      <w:hyperlink r:id="rId7" w:history="1">
        <w:r w:rsidRPr="0030542A">
          <w:rPr>
            <w:rStyle w:val="Hyperlink"/>
            <w:rFonts w:ascii="Eras Bold ITC" w:hAnsi="Eras Bold ITC"/>
            <w:color w:val="auto"/>
            <w:sz w:val="26"/>
            <w:szCs w:val="26"/>
            <w:u w:val="none"/>
            <w:lang w:val="en"/>
          </w:rPr>
          <w:t>brown sugar</w:t>
        </w:r>
      </w:hyperlink>
    </w:p>
    <w:p w:rsidR="00B91B06" w:rsidRPr="0030542A" w:rsidRDefault="00B91B06" w:rsidP="00B91B06">
      <w:p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>1 tablespoon vanilla</w:t>
      </w:r>
    </w:p>
    <w:p w:rsidR="00B91B06" w:rsidRPr="0030542A" w:rsidRDefault="00B91B06" w:rsidP="00B91B06">
      <w:p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 xml:space="preserve">1 cup </w:t>
      </w:r>
      <w:hyperlink r:id="rId8" w:history="1">
        <w:r w:rsidRPr="0030542A">
          <w:rPr>
            <w:rStyle w:val="Hyperlink"/>
            <w:rFonts w:ascii="Eras Bold ITC" w:hAnsi="Eras Bold ITC"/>
            <w:color w:val="auto"/>
            <w:sz w:val="26"/>
            <w:szCs w:val="26"/>
            <w:u w:val="none"/>
            <w:lang w:val="en"/>
          </w:rPr>
          <w:t>all-purpose flour</w:t>
        </w:r>
      </w:hyperlink>
    </w:p>
    <w:p w:rsidR="00B91B06" w:rsidRPr="0030542A" w:rsidRDefault="00B91B06" w:rsidP="00B91B06">
      <w:p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 xml:space="preserve">1 cup miniature </w:t>
      </w:r>
      <w:hyperlink r:id="rId9" w:history="1">
        <w:r w:rsidRPr="0030542A">
          <w:rPr>
            <w:rStyle w:val="Hyperlink"/>
            <w:rFonts w:ascii="Eras Bold ITC" w:hAnsi="Eras Bold ITC"/>
            <w:color w:val="auto"/>
            <w:sz w:val="26"/>
            <w:szCs w:val="26"/>
            <w:u w:val="none"/>
            <w:lang w:val="en"/>
          </w:rPr>
          <w:t>semisweet chocolate</w:t>
        </w:r>
      </w:hyperlink>
      <w:r w:rsidR="0030542A">
        <w:rPr>
          <w:rFonts w:ascii="Eras Bold ITC" w:hAnsi="Eras Bold ITC"/>
          <w:sz w:val="26"/>
          <w:szCs w:val="26"/>
          <w:lang w:val="en"/>
        </w:rPr>
        <w:t xml:space="preserve"> chips</w:t>
      </w:r>
    </w:p>
    <w:p w:rsidR="00B91B06" w:rsidRPr="0030542A" w:rsidRDefault="00724640" w:rsidP="00B91B06">
      <w:pPr>
        <w:rPr>
          <w:rFonts w:ascii="Eras Bold ITC" w:hAnsi="Eras Bold ITC"/>
          <w:sz w:val="26"/>
          <w:szCs w:val="26"/>
          <w:lang w:val="en"/>
        </w:rPr>
      </w:pPr>
      <w:r>
        <w:rPr>
          <w:rFonts w:ascii="Eras Bold ITC" w:hAnsi="Eras Bold ITC"/>
          <w:sz w:val="26"/>
          <w:szCs w:val="26"/>
          <w:lang w:val="en"/>
        </w:rPr>
        <w:t>8</w:t>
      </w:r>
      <w:r w:rsidR="00B91B06" w:rsidRPr="0030542A">
        <w:rPr>
          <w:rFonts w:ascii="Eras Bold ITC" w:hAnsi="Eras Bold ITC"/>
          <w:sz w:val="26"/>
          <w:szCs w:val="26"/>
          <w:lang w:val="en"/>
        </w:rPr>
        <w:t xml:space="preserve"> ounces dark chocolate or </w:t>
      </w:r>
      <w:hyperlink r:id="rId10" w:history="1">
        <w:r w:rsidR="00B91B06" w:rsidRPr="0030542A">
          <w:rPr>
            <w:rStyle w:val="Hyperlink"/>
            <w:rFonts w:ascii="Eras Bold ITC" w:hAnsi="Eras Bold ITC"/>
            <w:color w:val="auto"/>
            <w:sz w:val="26"/>
            <w:szCs w:val="26"/>
            <w:u w:val="none"/>
            <w:lang w:val="en"/>
          </w:rPr>
          <w:t>semisweet chocolate</w:t>
        </w:r>
      </w:hyperlink>
      <w:r w:rsidR="00B91B06" w:rsidRPr="0030542A">
        <w:rPr>
          <w:rFonts w:ascii="Eras Bold ITC" w:hAnsi="Eras Bold ITC"/>
          <w:sz w:val="26"/>
          <w:szCs w:val="26"/>
          <w:lang w:val="en"/>
        </w:rPr>
        <w:t>, chopped</w:t>
      </w:r>
    </w:p>
    <w:p w:rsidR="00B91B06" w:rsidRPr="0030542A" w:rsidRDefault="00B91B06" w:rsidP="00B91B06">
      <w:p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>1 tab</w:t>
      </w:r>
      <w:r w:rsidR="0030542A">
        <w:rPr>
          <w:rFonts w:ascii="Eras Bold ITC" w:hAnsi="Eras Bold ITC"/>
          <w:sz w:val="26"/>
          <w:szCs w:val="26"/>
          <w:lang w:val="en"/>
        </w:rPr>
        <w:t>lespoon butter</w:t>
      </w:r>
      <w:bookmarkStart w:id="0" w:name="_GoBack"/>
      <w:bookmarkEnd w:id="0"/>
    </w:p>
    <w:p w:rsidR="00B91B06" w:rsidRPr="0030542A" w:rsidRDefault="00B91B06" w:rsidP="00B91B06">
      <w:pPr>
        <w:rPr>
          <w:rFonts w:ascii="Eras Bold ITC" w:hAnsi="Eras Bold ITC"/>
          <w:b/>
          <w:bCs/>
          <w:sz w:val="26"/>
          <w:szCs w:val="26"/>
          <w:lang w:val="en"/>
        </w:rPr>
      </w:pPr>
      <w:r w:rsidRPr="0030542A">
        <w:rPr>
          <w:rFonts w:ascii="Eras Bold ITC" w:hAnsi="Eras Bold ITC"/>
          <w:b/>
          <w:bCs/>
          <w:sz w:val="26"/>
          <w:szCs w:val="26"/>
          <w:lang w:val="en"/>
        </w:rPr>
        <w:t>Directions</w:t>
      </w:r>
    </w:p>
    <w:p w:rsidR="00B91B06" w:rsidRPr="0030542A" w:rsidRDefault="00B91B06" w:rsidP="00B91B06">
      <w:pPr>
        <w:numPr>
          <w:ilvl w:val="0"/>
          <w:numId w:val="3"/>
        </w:num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 xml:space="preserve">Line a 15x10x1-inch baking sheet with waxed paper; set aside. </w:t>
      </w:r>
    </w:p>
    <w:p w:rsidR="00B91B06" w:rsidRPr="0030542A" w:rsidRDefault="00B91B06" w:rsidP="00B91B06">
      <w:pPr>
        <w:numPr>
          <w:ilvl w:val="0"/>
          <w:numId w:val="3"/>
        </w:num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 xml:space="preserve">In the medium bowl of your </w:t>
      </w:r>
      <w:proofErr w:type="spellStart"/>
      <w:r w:rsidRPr="0030542A">
        <w:rPr>
          <w:rFonts w:ascii="Eras Bold ITC" w:hAnsi="Eras Bold ITC"/>
          <w:sz w:val="26"/>
          <w:szCs w:val="26"/>
          <w:lang w:val="en"/>
        </w:rPr>
        <w:t>Kitchenaid</w:t>
      </w:r>
      <w:proofErr w:type="spellEnd"/>
      <w:r w:rsidRPr="0030542A">
        <w:rPr>
          <w:rFonts w:ascii="Eras Bold ITC" w:hAnsi="Eras Bold ITC"/>
          <w:sz w:val="26"/>
          <w:szCs w:val="26"/>
          <w:lang w:val="en"/>
        </w:rPr>
        <w:t xml:space="preserve"> mixer, beat butter, brown sugar, and vanilla with an electric mixer on medium speed until combined. Beat in flour just until combined. Stir in chocolate pieces. </w:t>
      </w:r>
    </w:p>
    <w:p w:rsidR="00B91B06" w:rsidRPr="0030542A" w:rsidRDefault="00B91B06" w:rsidP="00B91B06">
      <w:pPr>
        <w:numPr>
          <w:ilvl w:val="0"/>
          <w:numId w:val="3"/>
        </w:num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>Shape dough into 1-inch balls. Place on prepared baking pan. Cover; freeze about 30 minutes or more until firm.</w:t>
      </w:r>
    </w:p>
    <w:p w:rsidR="00B91B06" w:rsidRPr="0030542A" w:rsidRDefault="00B91B06" w:rsidP="00B91B06">
      <w:pPr>
        <w:numPr>
          <w:ilvl w:val="0"/>
          <w:numId w:val="3"/>
        </w:num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>Meanwhile, in a small saucepan heat chopped chocolate, candy coating, and shortening over low heat, stirring until melted and smooth. Remove from heat.</w:t>
      </w:r>
    </w:p>
    <w:p w:rsidR="00B91B06" w:rsidRPr="0030542A" w:rsidRDefault="00B91B06" w:rsidP="00B91B06">
      <w:pPr>
        <w:numPr>
          <w:ilvl w:val="0"/>
          <w:numId w:val="3"/>
        </w:num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>Line a baking sheet with waxed paper. Using a fork, dip balls into chocolate mixture, allowing excess chocolate mixture to drip back into saucepan.</w:t>
      </w:r>
    </w:p>
    <w:p w:rsidR="00DB2A8D" w:rsidRPr="0030542A" w:rsidRDefault="00B91B06" w:rsidP="0030542A">
      <w:pPr>
        <w:numPr>
          <w:ilvl w:val="0"/>
          <w:numId w:val="3"/>
        </w:numPr>
        <w:rPr>
          <w:rFonts w:ascii="Eras Bold ITC" w:hAnsi="Eras Bold ITC"/>
          <w:sz w:val="26"/>
          <w:szCs w:val="26"/>
          <w:lang w:val="en"/>
        </w:rPr>
      </w:pPr>
      <w:r w:rsidRPr="0030542A">
        <w:rPr>
          <w:rFonts w:ascii="Eras Bold ITC" w:hAnsi="Eras Bold ITC"/>
          <w:sz w:val="26"/>
          <w:szCs w:val="26"/>
          <w:lang w:val="en"/>
        </w:rPr>
        <w:t xml:space="preserve"> Place dipped balls on the baking sheet. Let stand or chill about 30 minutes or until set. Lightly drizzle with the rem</w:t>
      </w:r>
      <w:r w:rsidR="0030542A">
        <w:rPr>
          <w:rFonts w:ascii="Eras Bold ITC" w:hAnsi="Eras Bold ITC"/>
          <w:sz w:val="26"/>
          <w:szCs w:val="26"/>
          <w:lang w:val="en"/>
        </w:rPr>
        <w:t>aining melted chocolate mixture.</w:t>
      </w:r>
    </w:p>
    <w:sectPr w:rsidR="00DB2A8D" w:rsidRPr="0030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742F"/>
    <w:multiLevelType w:val="multilevel"/>
    <w:tmpl w:val="FA22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9747D"/>
    <w:multiLevelType w:val="multilevel"/>
    <w:tmpl w:val="4468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0049C"/>
    <w:multiLevelType w:val="multilevel"/>
    <w:tmpl w:val="E666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06"/>
    <w:rsid w:val="000F33D6"/>
    <w:rsid w:val="0030542A"/>
    <w:rsid w:val="00724640"/>
    <w:rsid w:val="00836E25"/>
    <w:rsid w:val="00B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5309">
              <w:marLeft w:val="0"/>
              <w:marRight w:val="0"/>
              <w:marTop w:val="0"/>
              <w:marBottom w:val="0"/>
              <w:divBdr>
                <w:top w:val="dashed" w:sz="6" w:space="15" w:color="000000"/>
                <w:left w:val="dashed" w:sz="6" w:space="15" w:color="000000"/>
                <w:bottom w:val="dashed" w:sz="6" w:space="15" w:color="000000"/>
                <w:right w:val="dashed" w:sz="6" w:space="15" w:color="000000"/>
              </w:divBdr>
              <w:divsChild>
                <w:div w:id="1602103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434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1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642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5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27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8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96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21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5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8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52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55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0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6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14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92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1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1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38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2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86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5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73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60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41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26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7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26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5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6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71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24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00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9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95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47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99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5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9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g.com/recipes/how-to/cooking-basics/tips-for-measuring-flou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hg.com/recipes/how-to/bake/how-to-measure-sug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g.com/recipes/how-to/cooking-basics/how-to-soften-butte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hg.com/recipes/desserts/chocolate/chocolate-types-selection--stor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hg.com/recipes/desserts/chocolate/chocolate-types-selection--stor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1331</Characters>
  <Application>Microsoft Office Word</Application>
  <DocSecurity>0</DocSecurity>
  <Lines>11</Lines>
  <Paragraphs>3</Paragraphs>
  <ScaleCrop>false</ScaleCrop>
  <Company>Owen J Roberts School District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3</cp:revision>
  <dcterms:created xsi:type="dcterms:W3CDTF">2015-03-14T15:04:00Z</dcterms:created>
  <dcterms:modified xsi:type="dcterms:W3CDTF">2015-04-08T18:03:00Z</dcterms:modified>
</cp:coreProperties>
</file>